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公用经费乌财科教【2023】167号173号-关于提前下达2024年 中央城乡义务教育补助经费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乌鲁木齐市第一0二中学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乌鲁木齐市第一0二中学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徐婷</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为全面贯彻党的教育方针，落实立德树人的根本任务，紧扣新时代新征程教育使命，不断开创新时代思想教育新局面，按照米东区区委工作重点，根据米东区教育局工作安排，结合我单位实际情况，经乌财教科【2023】167号-173号批准设立“关于提前下达2024年教育直达资金预算的通知”项目，保证进一步完善城乡义务教育经费保障机制，实施城乡免费义务教育，推进城乡义务教育均衡优质标准化发展。该专项资金的绩效目标是实现义务教育经费保障机制政策全覆盖，改善办学条件，确保学校教学教务工作的正常运转，切实减轻群众特别是贫困家庭教育支出负担，有效降低义务教育阶段学生辍学率，从根本上保证了适龄儿童的教育入学起点的公平。我校实施城乡义务教育经费保障机制以来，提高了学校硬件办学设施，校园环境得到有效改善，学校风气更加好转，办学条件明显改善，优化教育资源配置，推动了学校义务教育的均衡发展，经检查，学校的配套设施、仪器设备、图书等利用充分，不存在闲置浪费现象，项目建设和投入使用后，未发生安全事故。</w:t>
        <w:br/>
        <w:t>项目2024年的主要实施内容：①按照“明确各级责任、中央地方共担、加大财政投入、提高保障水平”的原则，建立中央、省、市、县(市、区）分项目、按比例分担的义务教育经费保障机制;②该项目资金主要用于学校公用经费支出，具体使用范围为：办公费、电费、邮电费、维修（护）、培训费、物业管理费、印刷费、办公设备购置、劳务费、其他商品和服务支出等，保障学校正常运转，各县市区财政、教育部门要加强预算监督，规范义务教育学校财务管理，严格执行义务教育补助经费使用管理“双审核”和“双报告”制度，严禁将公用经费用于人员经费、基本建设投资、偿还债务等支出;</w:t>
        <w:br/>
        <w:t>实际完成情况为：该项目实际用于为学校购置日常办公用品以及学习生活必备耗材及用品；聘请保安6名支付其安保服务费；支付保障学校正常运转所需水电费、网络通讯及电话费；保障学校16066.88平方米公共供暖。通过实施本项目，为学生顺利完成学业保驾护航。为了巩固完善城乡义务教育保障机制长效机制，建立健全预算管理制度，我单位严格按照统筹兼顾的原则安排使用公用经费，既要保证开展日常教育教学活动所需的基本支出，又要适当安排促进学生全面发展所需的活动经费支出，建立财务信息公开制度，定期公布经费使用及财务收支情况。</w:t>
        <w:br/>
        <w:t>2.资金投入和使用情况</w:t>
        <w:br/>
        <w:t>该项目资金投入情况：经乌财教科【2023】167号、乌财教科【2023】173号文件批准，项目系2024年自治区、中央等资金，共安排年初预算347.12万元（当年预算192.88万元，上年结转154.24万元），全年预算332.32万元（当年预算200.63万元，上年结转131.69万元）。</w:t>
        <w:br/>
        <w:t>该项目资金使用情况：①总预算情况：该项目全年预算数332.32万元；②资金实际投入既包括学校安保等服务和日常办公所需的各项必要支出，也包括教育教学活动所需的正常支出。2024年预算执行数为294.24万元（当年预算支出160.81万元，上年结转支出133.43万元，上年结转中的1.74万元为基本户结转资金），其中学校日常办公、印刷所需支出29.66万元，日常水电通讯费26.65万元，取暖费66.74万元，物业管理、维修35.78万元，安保等服务支出67.15万元，学生其他教育教学活动所需材料、交通等支出82.35万元，办公设备购置61.73万元；③预算执行率88.54%。</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学校供暖面积、安保人员配置数量（人）、保安上岗率、供暖覆盖率、提高我校办学条件、改善学生学习环境、学生满意度）、，以准确、清晰地反映财政资金在使用期所能达到的预期产出和效果。</w:t>
        <w:br/>
        <w:t>该项目为经常性项目。</w:t>
        <w:br/>
        <w:t>该项目总体绩效目标：本项目通过缴纳全年公用暖气费，支付学校安保服务费，维修学校设施，可改善我校办学硬件设施，有效改善校园环境，明显提高办学条件，推动义务教育均衡化发展。</w:t>
        <w:br/>
        <w:t>该项目阶段性目标为：在2024年计划完成学校安保服务费，为学生学习提供安全保障工作，按时缴纳学校水电费电话费办公用房取暖费等各项日常开支，保证学校正常教育教学工作的顺利开展，为师生提供良好的办公和学习环境。对学校基础设施进行定期维修维护工作，提升学校办学基础设施条件，保证办学水平的有效提升，为学生接受教育提供必要的场地保证，对校园绿化等进行提升，进行必要的校园文化建设，有效改善学校校园环境，对学生课桌椅、教师讲台及仪器设备做好补充购置和日常维护保养工作，合理规划学校教育网络信息费用等各项开支。注重教师培训工作的开展，加强教师队伍建设，提高教师的师德和业务水平，构建高素质教师队伍，强化学校内涵发展，努力提升我校教育水平。</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该项目的目标是有效改善校园环境，明显提高办学条件，推动义务教育均衡化发展。发放范围是为我校2024年1-12月所有公用经费的开支，该项目由米东区教育局和财政局设立批准，项目要求按照教育局、财政局、采购办的相关规定，小学生均720元，初中生均940元、特教生均6000元的标准的标准，足额保障聘学校教育教学工作正常开展。通过相关绩效评价指标设定，该项目的目标、范围和要求能够通过绩效评价指标体系完整地体现。</w:t>
        <w:br/>
        <w:t>其次，该项目的计划填报和执行过程均通过财政国库集中支付一体化2.0平台进行，学校根据年度工作目标，在财政一体化平台中编制部门预算、用款计划，明确资金用途、金额、执行实际及绩效目标，学校相关负责人对填报数据的准确性、合规性进行初审，确保计划符合财政政策和单位实际需求后提交至财政部门。财政部门依据预算控制数、财政政策和资金统筹安排，审核预算单位计划的合理性、资金来源可靠性及绩效目标可行性，对不符合要求的计划提出修改意见，经学校调整后重新提交直至审核通过。财政部门审核通过后，下达正式预算批复计划，作为后续资金使用和执行的依据。</w:t>
        <w:br/>
        <w:t>该项目的评价数据来源为财政国库集中支付一体化2.0平台支付回单和财务人员账务处理的数据，计划采购和发放标准数据均采集于政府采购平台、学校各业务科室的采购申请计划和财务室支出数据，还有采购单、验收单、采购合同中相关人员的签字等票据，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公用经费乌财科教【2023】167号173号﹣关于提前下达2024年 中央城乡义务教育补助经费项目的实施情况，并考察项目实施过程和效果。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（1）绩效评价的对象：公用经费乌财科教【2023】167号173号﹣关于提前下达2024年 中央城乡义务教育补助经费项目 </w:t>
        <w:br/>
        <w:t>4.绩效评价范围</w:t>
        <w:br/>
        <w:t>1.时间范围：2024年1月1日至2024年12月31日。</w:t>
        <w:br/>
        <w:t>2.项目范围：</w:t>
        <w:br/>
        <w:t>基本情况：该项目于2024年通过米东区财政局根据预算单位报送的预算数据核算下达，该项目资金全年预算数332.32万元，于2024年底执行294.24万元，执行率达到88.54%。该项目是经常性项目，设立该项目的目标是有效改善校园环境，明显提高办学条件，推动义务教育均衡化发展。</w:t>
        <w:br/>
        <w:t>评价工作的开展情况：此次评价工作通过对“公用经费乌财科教【2023】167号173号﹣关于提前下达2024年 中央城乡义务教育补助经费项目”项目的完整性、评价目的、评价对象、评价范围、评价原则、评价指标体系、评价方法和评价标准8个方面开展绩效评价，使此次评价工作在开展过程中评价更加全面具体。</w:t>
        <w:br/>
        <w:t>项目实现的产出情况：该项目通过设立2个二级指标，4个三级指标实现项目产出情况的具体化，项目的产出数量，根据总务处提供的供暖面积及合同，按时足额缴纳全年暖气费，根据安全办提供的保安考勤表及保安上岗证等，按时支付学校保安工资。项目的产出质量，我校学校供暖覆盖率达到100%，聘用保安上岗率达到100%。</w:t>
        <w:br/>
        <w:t>取得的效益情况：该项目通过设立1个二级指标和2个三级指标实现项目效益情况的具体化，项目的效益指标，我校通过提高我校办学条件指标来体现该项目达到的社会效益，该项目资金的有力实施，切实改善了我校学生的学习环境，保障教育教学工作正常开展，提高学校的办学水平，为学校更好的服务社会提供了强有力的支持；项目的满意度指标，我校通过设立学生满意度指标检验项目实施的效果。该项目的实施，达到了预期的项目效果，学生的满意度均达到了100%。</w:t>
        <w:br/>
        <w:t>主要经验及做法：1.主要经验：项目投入使用后，使我校的各项工作能按照年初计划有序开展，对我校的人文环境、教学质量、硬件设施都有很大的提升，提高师生的工作和学习效率，促进学生德智体美劳全面发展。2.做法：在项目目标设立之初，对项目展开详细的研究和调查，对其可行性和必要性搜集充分的证据，做到项目评价时有据可依，财务人员在实施项目的过程中，积极对接各业务部门，促使项目能有效按时完成。对每一笔支出都进行严格的审核和落实，确保每一笔资金都用在紧要关头并且发挥最大的利益。</w:t>
        <w:br/>
        <w:t>存在的问题及原因分析：项目资金设立的科学性有待提高，年初预算时需充分考虑学校情况，及时对接各个业务部门，编制更为合理的预算；对项目资金实施过程中出现的不可控的突发问题有待解决，我校将会及时对接教育部门和财政部门，进行资金申请，确保资金准时拨付，达到预期的效果。项目评价能够强化项目实施单位的管理责任，进一步规范项目资金使用和管理，提高项目资金使用效益，通过对“公用经费乌财科教【2023】167号173号﹣关于提前下达2024年 中央城乡义务教育补助经费项目”项目的评价，促使公用经费资金的充分使用，反映出我校办学条件得到了提高，改善了师生学习的学习环境，保持教师的教学热情，进而促使我校服务社会的能力得到了进一步的提高。</w:t>
        <w:br/>
        <w:t>综合性价结论：综上，本项目进行客观评价，最终评分结果为：总分为98.86分，绩效评级为“优”。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学校供暖面积	项目实施的实际产出数与计划产出数的比率，用以反映和考核项目产出数量目标的实现程度。	学校供暖面积为热力公司提供的面积测算表，是否达到预计数量。</w:t>
        <w:br/>
        <w:t>聘用保安人数为保安公司提供考勤花名册人数，是否达到预计数量。</w:t>
        <w:br/>
        <w:t>		安保人员配置数量（人）		</w:t>
        <w:br/>
        <w:t>产出	产出质量	保安上岗率	项目完成的质量达标产出数与实际产出数的比率，用以反映和考核项目产出质量目标的实现程度。	学校供暖覆盖率、聘用保安持证上岗率是否达标</w:t>
        <w:br/>
        <w:t>		供暖覆盖率		</w:t>
        <w:br/>
        <w:t>	产出时效	项目完成时间	项目实际完成时间与计划完成时间的比较，用以反映和考核项目产出质量目标的实现程度。	实际完成时间：该项目完成时间为2024年1月-12月。</w:t>
        <w:br/>
        <w:t>计划完成时间：该项目计划完成时间。</w:t>
        <w:br/>
        <w:t>	产出成本	成本控制率	实际支出成本与预算安排成本的比较，用于单位成本的控制情况。	成本控制率=实际支出成本/预算安排成本</w:t>
        <w:br/>
        <w:t>效益	社会效益指标	提高我校办学条件	项目实施所产生的效益。	项目实施所产生的社会效益提高社会服务发展能力，提升学生综合素质。</w:t>
        <w:br/>
        <w:t>		改善学生学习环境		</w:t>
        <w:br/>
        <w:t>满意度指标完成情况分析	满意度指标	学生满意度	社会公众或服务对象对项目实施效果的满意程度。	社会公众或服务对象是指因该项目实施而受到影响的部门（单位）、群体或个人。一般采取社会调查的方式。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根据本项目（公用经费乌财科教【2023】167号173号﹣关于提前下达2024年 中央城乡义务教育补助经费）的特点，本次评价主要采用比较法和公众评判法，对项目总预算和明细预算的内容、标准、计划是否经济合理进行深入分析，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·2024年城乡义务教育经费保障机制补助经费第一批中央公用经费分配表（乌财科教【2023】167号）</w:t>
        <w:br/>
        <w:t>·2024年城乡义务教育经费保障机制补助经费自治区公用经费分配表（乌财科教【2023】173号） </w:t>
        <w:br/>
        <w:t>· 《政府会计准则制度解释第6号》的通知财会【2023】18号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结合项目特点，制定符合项目实际的绩效评价指标体系及评分标准，通过数据采集、问卷调查及访谈等形式，对2024年公用经费乌财科教【2023】167号173号﹣关于提前下达2024年 中央城乡义务教育补助经费进行客观评价，最终评分结果为：总分为98.86分，绩效评级为“优”[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4.43	88.54%</w:t>
        <w:br/>
        <w:t>		资金使用合规性	3	3	100%</w:t>
        <w:br/>
        <w:t>	组织实施	管理制度健全性	3	3	100%</w:t>
        <w:br/>
        <w:t>		制度执行有效性	4	4	100%</w:t>
        <w:br/>
        <w:t>产出	产出数量	学校供暖面积	10	10	100%</w:t>
        <w:br/>
        <w:t>		安保人员配置数量（人）	10	10	100%</w:t>
        <w:br/>
        <w:t>	产出质量	保安上岗率	5	5	100%</w:t>
        <w:br/>
        <w:t>		供暖覆盖率	5	5	100%</w:t>
        <w:br/>
        <w:t>	产出时效	项目完成时间	5	5	100%</w:t>
        <w:br/>
        <w:t>	产出成本	成本控制率	5	4.43	88.54%</w:t>
        <w:br/>
        <w:t>效益	项目效益	提高我校办学条件	5	5	100%</w:t>
        <w:br/>
        <w:t>		改善学生学习环境	5	5	100%</w:t>
        <w:br/>
        <w:t>满意度指标完成情况分析	满意度指标	学生满意度	10	10	100%</w:t>
        <w:br/>
        <w:t>（二）主要绩效</w:t>
        <w:br/>
        <w:t>该项目资金区财政及时拨付，单位在此次评价期间内，有序完成设定目标的部分工作任务，学校供暖面积16066.88平方米，学校供暖覆盖率100%，保障了单位冬天正常取暖，不影响正常教学活动，聘用保安人数6人，聘用保安上岗率100%，保证我单位人员出入登记，对师生安全负责，保障校园安全。有效改善了学生学习环境，提高了我校办学条件，充分让学生享受到良好的教学设施和教学氛围。确保学校的正常运转，为推动学校综合发展，提高学校的整体形象和办学水平，增强社会对学校的认可和信任，进一步促进学校的发展，提高学校社会服务发展能力。</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立项依据充分性：项目立项符合国家法律法规、财务政策要求。同时，项目与部门职责范围为贯彻国家的教育方针，执行国家教育教学标准，依据《公用经费乌财科教【2023】167号173号﹣关于提前下达2024年 中央城乡义务教育补助经费》开展小学、初中学历教育，保证教育教学质量，为培养全面发展的社会主义建设人才奠定基础相符，属于部门履职所需。确保学校正常运营和持续发展，提高教育质量和学术水平。通过合理分配和使用公用经费，学校可以提供更好的教学和科研条件，吸引更多优秀人才，为社会做出更大贡献。同时，公用经费的合理使用也有助于提高学校的声誉和地位，进一步促进其可持续发展。此外，本项目属于公共财政支持范围，符合中央、地方事权支出责任划分原则，没有与相关部门同类项目或部门内部相关项目重复。因此，立项依据充分，得4分。</w:t>
        <w:br/>
        <w:t>立项程序规范性: 项目按照规定的程序申请设立，审批文件《财政部 教育部关于印发〈城乡义务教育补助经费管理办法〉的通知》（财教【2021】56号）材料符合相关要求，故立项程序规范，得4分。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本项目在确立绩效目标时，严格遵循以产出和效益为核心的原则构建绩效评价指标体系。在产出方面，充分考量项目实施后带来的直接成果。社会效益维度考虑项目对社会环境、公众利益等方面的影响。设定满意度指标，通过向学生、家长和社会公众发放问卷，收集他们对教育质量提升的满意度反馈，衡量项目在社会层面的效益。绩效目标需具备明确性，避免使用模糊、笼统的表述。同时具有可衡量性，通过具体的数值、比例等量化方式，对项目执行过程中和结束后进行准确的评估和对比，在合理范围内进行实现。故绩效目标合理性指标得分3分。</w:t>
        <w:br/>
        <w:t>绩效目标明确性：其中，目标已细化为具体的绩效指标学校供暖面积、安保人员配置数量、学校供暖覆盖率、聘用保安上岗率，可通过数量指标、质量指标予以量化，并具有确切的评价标准，且指标设定均与目标相关。各项指标均能从总务处、安全办收集到相关数据进行佐证，并与当年项目年度计划相对应，故绩效目标明确性指标得分3分。</w:t>
        <w:br/>
        <w:t>综上，该指标满分6分，得分6分。</w:t>
        <w:br/>
        <w:t>3.资金投入</w:t>
        <w:br/>
        <w:t>预算编制科学性：我校严格按照文件及制度进行预算编制。其中：公用经费严格按照小学生均720元*87%、初中生均940元*87%、特教生均6000元的标准来执行。通过结合上述标准和我校事业统计年报学生人数，确保预算编的细、编的准、编的实。故预算编制科学性指标得分3分。</w:t>
        <w:br/>
        <w:t>资金分配合理性： 根据《乌财科教【2023】167-173号关于提前下达2024年中央城乡义务教育补助经费的通知》，我校合理运用城乡义务保障经费机制-公用经费补助，该部分资金用于学校公用经费，项目运作后，主要用于学校共用暖气费、维修费用、制作宣传版面费用、其余硬件设施费用、办公用品费、水电暖费、支付保安工资等，有效的保障了师生正常的教育教学工作故资金分配合理性。故资金分配合理性指标得分3分。</w:t>
        <w:br/>
        <w:t>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项目过程指标由2个二级指标和5个三级指标构成，权重为20分，实际得分19.43分。</w:t>
        <w:br/>
        <w:t>1.资金管理</w:t>
        <w:br/>
        <w:t>资金到位率： 该项目由财政拨付。经乌财科教【2023】167-173号关于提前下达2024年中央城乡义务教育补助经费预算文件批准，共安排预算200.63万元，上年结转资金131.69万元，合计全年预算数332.32万元，实际到位资金332.32万元，资金到位率100%。故资金到位率指标得分5分。</w:t>
        <w:br/>
        <w:t>预算执行率：2023年我单位实际到位资金332.32万元，实际支出294.24万元，支出情况如下：水费支付16.02万元，资金直接支付到乌鲁木齐市水业置业有限公司；电费支付5.7万元，资金直接支付到国网新疆电力有限公司；电话费支付4.93万元，资金直接支付到中国电信股份有限公司乌鲁木齐分公司，支付11个月安保服务费15万元，资金直接支付到新疆西部铁军保安服务有限公司；支付公用取暖费66.75万元，资金直接支付到新疆热力公司，校园维修及电子设备维修、乌鲁木齐晚报、党报党刊以及办公用品费约185.84万元，资金直接支付到各供应商等等。资金执行数总计294.24万元，预算执行率88.54%。故预算执行率得分为4.43分。</w:t>
        <w:br/>
        <w:t>资金使用合规性：本项目资金的使用符合国家财经法规和财务管理制度以及有关专项资金管理办法的规定。同时，资金的拨付有完整的审批程序，需要用款申请、学校会议纪要和党支部会议纪要手续，符合项目预算批复或合同规定的用途，不存在截留、挤占、挪用、虚列支出等情况。故资金使用合规性得分为3分。</w:t>
        <w:br/>
        <w:t>综上，该指标满分13分，得分12.43分。</w:t>
        <w:br/>
        <w:t>2.组织实施</w:t>
        <w:br/>
        <w:t>管理制度健全性：乌鲁木齐市第一0二中学已制定相应的预算管理制度、财务收入管理制度、报销支出管理办法和《事业单位财务规则》（中华人民共和国财政部令第108号）管理制度，且制度合法、合规、完整，为项目顺利实施提供重要保障。故管理制度健全性得分为3分。</w:t>
        <w:br/>
        <w:t>制度执行有效性：根据评价小组核查情况，乌鲁木齐市第一0二中学严格遵守相关法律法规和《财政部 教育部关于印发〈城乡义务教育补助经费管理办法〉的通知》（财教【2021】56号）相关管理规定，项目调整及支出调整手续完备，整体管理合理有序，项目完成后，及时将会计凭证、固定资产入库单、验收合同、采购合同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项目产出指标由2个二级指标和7个三级指标构成，权重为40分，实际得分39.43分。</w:t>
        <w:br/>
        <w:t>1.产出数量</w:t>
        <w:br/>
        <w:t>数量指标 “学校供暖面积”根据供暖公司提供的供暖面积测评表得知我单位实际供暖面积为16066.88平方米，完成了指标目标100%，故得分为10分。</w:t>
        <w:br/>
        <w:t>数量指标“安保人员配置数量（人）”2024年度我单位保安实际上岗6人，每日配合学校护学岗教师在学校安排的时间点保护学校学生上学、放学安全，在上学期间以及假期，轮流巡视校园，保障学校安全，我单位保安尽职尽责值守岗位，完成了指标目标100%，故得分为10分。</w:t>
        <w:br/>
        <w:t>综上，数量指标得分为20分。</w:t>
        <w:br/>
        <w:t>2.产出质量</w:t>
        <w:br/>
        <w:t>供暖覆盖率：根据供暖公司提供的供暖面积测评表得知我单位实际供暖面积为16066.88平方米，我单位2024年9月-2025年4月为2024年度的供暖期，实际供暖覆盖面积为16066.88平方米。完成了指标目标100%。故学校供暖覆盖率得分为5分。</w:t>
        <w:br/>
        <w:t>保安上岗率：2024年度我单位保安实际上岗6人，均为持证上岗，每日配合学校护学岗教师在学校安排的时间点保护学校学生上学、放学安全，在上学期间以及假期，轮流巡视校园，保障学校安全，我单位保安尽职尽责值守岗位，故聘用保安持证上岗率得分为5分。</w:t>
        <w:br/>
        <w:t>综上，质量指标得分为10分。</w:t>
        <w:br/>
        <w:t>3.产出时效</w:t>
        <w:br/>
        <w:t xml:space="preserve">     项目完成时间：目标值为12个月，我单位的项目实际完成时间为12个月。完全达到预期目标，故实际完成率100%。故项目完成时间得分为5分。 </w:t>
        <w:br/>
        <w:t>4.产出成本</w:t>
        <w:br/>
        <w:t>成本控制率：目标值为等于100%，2023年我单位实际到位资金332.32万元，实际支出294.24万元，水费支付16.02万元、电费支付5.7万元、电话费支付4.93万元、支付11个月安保服务费15万元、支付公用取暖费66.75万元，校园维修及电子设备维修、乌鲁木齐晚报、党报党刊以及办公用品费约185.84万元，资金执行数总计294.24万元，所以我单位的实际完成值88.54%。因财政资金紧张，部分票据手续不齐全，所以部分资金结转至下年度继续使用，造成了与目标值出现偏差故实际完成率88.54%。故成本指标得分为4.43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项目效益指标由1个二级指标和2个三级指标构成，权重为10分，实际得分10分。</w:t>
        <w:br/>
        <w:t>（1）实施效益</w:t>
        <w:br/>
        <w:t>经济效益指标：不适用。</w:t>
        <w:br/>
        <w:t>社会效益指标：评价指标“改善学生学习环境”，本指标聚焦于通过系统性举措，优化学生在校学习空间的硬件设施、人文氛围及安全保障等多维度要素，旨在为学生打造健康、舒适且富有激励性的学习空间，助力学生身心全面发展 。指标值：有效改善，该结果表明，通过一系列切实有效的措施，学生学习环境在关键评估维度上实现了显著提升。如教学设施的更新换代，使学生在课堂中的舒适度与学习效率得到增强；校园文化活动的丰富开展，营造出积极向上的学习氛围等，切实达到了预期改善目标。实际完成值：达成年度指标。在本年度推进过程中，无论是硬件设施的改造升级进度，还是软件环境的建设完善程度，均符合既定要求。实现了年度改善学生学习环境的目标任务，为学生学习与成长提供了坚实保障 。</w:t>
        <w:br/>
        <w:t>评价指标“提高我校办学条件”，该指标以全方位优化学校教育资源配置、提升教育教学保障能力为核心目标，旨在构建更优质、更现代化的教育教学环境，增强学校综合办学实力。指标值：有效提高，意味着通过一系列针对性举措，学校在多个办学条件关键维度上取得了显著进展。实际完成值：达成年度指标。通过定期的项目进度跟踪、中期评估及最终验收，各项任务均达到或超过预期标准，成功实现了年度办学条件提升目标，为学校教育教学质量的持续提升奠定了坚实基础。</w:t>
        <w:br/>
        <w:t>本项目的实施确保教育资源的充足配置，满足学生的学习需求；平衡不同学校之间的资源差异，能够获得相对平等的教育条件，促进教育公平；学校可以进行教育资源优化配置，提高资源利用率。</w:t>
        <w:br/>
        <w:t>生态效益指标：不适用。</w:t>
        <w:br/>
        <w:t>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群众满意度：评价指标“学生满意度”，指标值：≥95%，实际完成值：100%。通过设置问卷调查的方式进行考评评价，共计调查样本总量为20个样本，有效调查问卷20份。其中，统计“学生满意度”的平均值为100%。故满意度指标得分为10分。</w:t>
        <w:br/>
        <w:t>综上，该指标满分10分，得分10分。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1.主要经验：项目投入使用后，使我校的各项工作能按照年初计划有序开展，对我校的人文环境、教学质量、硬件设施都有很大的提升，提高师生的工作和学习效率，促进学生德智体美劳全面发展。</w:t>
        <w:br/>
        <w:t>2.做法：在项目目标设立之初，对项目展开详细的研究和调查，对其可行性和必要性搜集充分的证据，做到项目评价时有据可依，财务人员在实施项目的过程中，积极对接各业务部门，促使项目能有效按时完成。对每一笔支出都进行严格的审核和落实，确保每一笔资金都用在紧要关头并且发挥最大的利益。</w:t>
        <w:br/>
        <w:t>（二）存在的问题及原因分析</w:t>
        <w:br/>
        <w:t>（1）公用经费预算编制有待提高。</w:t>
        <w:br/>
        <w:t>首先预算编制之合理性有待提高，主要表现在预算编制主要采取定额方式，即按照生均标准乘以在校生数来确定预算额度，忽视了学校之间的差异性和多样性，不能反映学校的实际需求和特色发展，忽视了教育的成本的变化和影响因素，不能适应教育发展的新形势和新要求；忽视了预算的绩效导向和激励作用，不能有效促进学校提高经费使用效率和质量。另外，年度目标与长期规划衔接的紧密程度需要增强。</w:t>
        <w:br/>
        <w:t>（2）公用经费管理制度不完善。</w:t>
        <w:br/>
        <w:t>义务教育公用经费管理制度缺乏统一的法律法规和规范性文件，导致各地各校在管理上存在差异和混乱；缺乏明确的权责划分和协调机制，导致各级政府和部门在管理上存在问题，缺乏有效的激励约束和问责机制，导致各类主体在管理上存在消极和失责。</w:t>
        <w:br/>
        <w:t>以上问题的产生，主要有几下原因：</w:t>
        <w:br/>
        <w:t>教育理念和观念滞后。没有充分认识到义务教育公用经费管理的重要性和紧迫性，没有梳理起以学生为本、以质量为核心、以效益为目标的教育理念，没有转变传统的行政化、指令化、一刀切的管理观念，还未建立起科学的、民主的、开放的管理文化。</w:t>
        <w:br/>
        <w:t>教育制度和机制不健全。还没有建立起符合义务教育特点和规律的公用经费管理制度和机制，没有形成有效的激励约束和问责机制，还没有构建起合理的权责划分和协调机制，还没有完善有效的监督评估和反馈机制。</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 完善公用经费预算编制方法，从定额向定量转变，从统一向差异化转变，从静态向动态转变，使之更加科学合理、灵活适应、绩效导向。</w:t>
        <w:br/>
        <w:t>（二）健全公用经费管理制度机制，明确权责范围和协调方式，建立有效的激励约束和问责机制，完善相关的法律法规和规范性文件，使之更加统一规范、协调高效、有序运行。</w:t>
        <w:br/>
        <w:t>（三）提高公用经费使用效益质量，加强对公用经费使用目标、内容、方法等方面的规划指导，加大对公用经费使用过程、结果、影响等方面的监督评估，使之更加符合需求、适应发展、体现价值。</w:t>
        <w:br/>
        <w:t>（四）强化公用经费监督评估能力，建立全面系统的监督评估体系和指标体系，拓展多元化的监督评估主体和渠道，实现及时反馈的监督评估结果和机制，使之更加科学有效、广泛参与、持续改进。</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